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575" w:rsidRPr="00F50575" w:rsidRDefault="00F50575" w:rsidP="00F50575">
      <w:pPr>
        <w:jc w:val="center"/>
        <w:rPr>
          <w:rFonts w:eastAsia="Times New Roman" w:cstheme="minorHAnsi"/>
          <w:b/>
          <w:color w:val="000000"/>
          <w:sz w:val="28"/>
          <w:szCs w:val="28"/>
          <w:lang w:eastAsia="ru-RU"/>
        </w:rPr>
      </w:pPr>
      <w:r w:rsidRPr="00F50575">
        <w:rPr>
          <w:rFonts w:eastAsia="Times New Roman" w:cstheme="minorHAnsi"/>
          <w:b/>
          <w:bCs/>
          <w:color w:val="000000"/>
          <w:sz w:val="28"/>
          <w:szCs w:val="28"/>
          <w:lang w:eastAsia="ru-RU"/>
        </w:rPr>
        <w:t>Договор об оказании транспортных услуг по перевозке грузов</w:t>
      </w:r>
    </w:p>
    <w:p w:rsidR="00F50575" w:rsidRPr="00F50575" w:rsidRDefault="00F50575" w:rsidP="00F50575">
      <w:pPr>
        <w:jc w:val="center"/>
        <w:rPr>
          <w:rFonts w:eastAsia="Times New Roman" w:cstheme="minorHAnsi"/>
          <w:b/>
          <w:color w:val="000000"/>
          <w:sz w:val="28"/>
          <w:szCs w:val="28"/>
          <w:lang w:eastAsia="ru-RU"/>
        </w:rPr>
      </w:pPr>
      <w:r w:rsidRPr="00F50575">
        <w:rPr>
          <w:rFonts w:eastAsia="Times New Roman" w:cstheme="minorHAnsi"/>
          <w:b/>
          <w:bCs/>
          <w:color w:val="000000"/>
          <w:sz w:val="28"/>
          <w:szCs w:val="28"/>
          <w:lang w:eastAsia="ru-RU"/>
        </w:rPr>
        <w:t xml:space="preserve">автомобильным транспортом № </w:t>
      </w:r>
      <w:r w:rsidRPr="00F50575">
        <w:rPr>
          <w:rFonts w:eastAsia="Times New Roman" w:cstheme="minorHAnsi"/>
          <w:b/>
          <w:color w:val="000000"/>
          <w:sz w:val="28"/>
          <w:szCs w:val="28"/>
          <w:lang w:eastAsia="ru-RU"/>
        </w:rPr>
        <w:t>1</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xml:space="preserve">Москва                                                                              </w:t>
      </w:r>
      <w:bookmarkStart w:id="0" w:name="_GoBack"/>
      <w:r w:rsidR="00844322">
        <w:rPr>
          <w:rFonts w:eastAsia="Times New Roman" w:cstheme="minorHAnsi"/>
          <w:color w:val="000000"/>
          <w:sz w:val="28"/>
          <w:szCs w:val="28"/>
          <w:lang w:eastAsia="ru-RU"/>
        </w:rPr>
        <w:t xml:space="preserve">__ ___ _____ года </w:t>
      </w:r>
      <w:bookmarkEnd w:id="0"/>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xml:space="preserve">ЗАКАЗЧИК: ООО </w:t>
      </w:r>
      <w:r w:rsidR="00941FAF">
        <w:rPr>
          <w:rFonts w:eastAsia="Times New Roman" w:cstheme="minorHAnsi"/>
          <w:color w:val="000000"/>
          <w:sz w:val="28"/>
          <w:szCs w:val="28"/>
          <w:lang w:eastAsia="ru-RU"/>
        </w:rPr>
        <w:t>«</w:t>
      </w:r>
      <w:r w:rsidRPr="00F50575">
        <w:rPr>
          <w:rFonts w:eastAsia="Times New Roman" w:cstheme="minorHAnsi"/>
          <w:color w:val="000000"/>
          <w:sz w:val="28"/>
          <w:szCs w:val="28"/>
          <w:lang w:eastAsia="ru-RU"/>
        </w:rPr>
        <w:t>Ирис</w:t>
      </w:r>
      <w:r w:rsidR="00941FAF">
        <w:rPr>
          <w:rFonts w:eastAsia="Times New Roman" w:cstheme="minorHAnsi"/>
          <w:color w:val="000000"/>
          <w:sz w:val="28"/>
          <w:szCs w:val="28"/>
          <w:lang w:eastAsia="ru-RU"/>
        </w:rPr>
        <w:t>»</w:t>
      </w:r>
      <w:r w:rsidRPr="00F50575">
        <w:rPr>
          <w:rFonts w:eastAsia="Times New Roman" w:cstheme="minorHAnsi"/>
          <w:color w:val="000000"/>
          <w:sz w:val="28"/>
          <w:szCs w:val="28"/>
          <w:lang w:eastAsia="ru-RU"/>
        </w:rPr>
        <w:t>, в лице Генерального директора Петрова Петра Петровича, действующего на основании Устава с одной стороны и, ИСПОЛНИТЕЛЬ: индивидуальный предприниматель Иванов Иван Иванович, действующий на основании Свидетельства с другой стороны, со</w:t>
      </w:r>
      <w:r w:rsidR="00941FAF">
        <w:rPr>
          <w:rFonts w:eastAsia="Times New Roman" w:cstheme="minorHAnsi"/>
          <w:color w:val="000000"/>
          <w:sz w:val="28"/>
          <w:szCs w:val="28"/>
          <w:lang w:eastAsia="ru-RU"/>
        </w:rPr>
        <w:t>вместно именуемые «Стороны», со</w:t>
      </w:r>
      <w:r w:rsidRPr="00F50575">
        <w:rPr>
          <w:rFonts w:eastAsia="Times New Roman" w:cstheme="minorHAnsi"/>
          <w:color w:val="000000"/>
          <w:sz w:val="28"/>
          <w:szCs w:val="28"/>
          <w:lang w:eastAsia="ru-RU"/>
        </w:rPr>
        <w:t>ставили настоящий Договор о нижеследующем:</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b/>
          <w:bCs/>
          <w:color w:val="000000"/>
          <w:sz w:val="28"/>
          <w:szCs w:val="28"/>
          <w:lang w:eastAsia="ru-RU"/>
        </w:rPr>
        <w:t>1. ПРЕДМЕТ ДОГОВОРА</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1.1. Заказчик поручает, а Исполнитель принимает на себя обязательство по перевозке грузов в городском, пригородном и междугородних автомобильных сообщениях.</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1.2. Наименование груза и его характеристики, количество мест, вес груза, его заявленная стоимость, адрес подачи автотранспорта под погрузку и выгрузку, грузополучатель, дата и время начала погрузки, а также все дополнительные сведения, необходимые для организации и осуществления перевозки, указываются Заказчиком в Заявке (Приложение №2 к настоящему Договору).</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b/>
          <w:bCs/>
          <w:color w:val="000000"/>
          <w:sz w:val="28"/>
          <w:szCs w:val="28"/>
          <w:lang w:eastAsia="ru-RU"/>
        </w:rPr>
        <w:t>2. ОБЯЗАННОСТИ ИСПОЛНИТЕЛЯ</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2.1. В рамках настоящего Договора ИСПОЛНИТЕЛЬ обязан:</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2.2. Осуществить перевозку грузов автотранспортом, следуя согласованному Сторонами в заявке маршруту.</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2.3. Обеспечить подачу технически исправного и пригодного для перевозки груза Заказчика автотранспорта под загрузку в указанное в заявке место и время.</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xml:space="preserve">2.4. В случае предоставления Исполнителем автотранспорта, непригодного для перевозки груза Заказчика, сотрудник Исполнителя по </w:t>
      </w:r>
      <w:r w:rsidRPr="00F50575">
        <w:rPr>
          <w:rFonts w:eastAsia="Times New Roman" w:cstheme="minorHAnsi"/>
          <w:color w:val="000000"/>
          <w:sz w:val="28"/>
          <w:szCs w:val="28"/>
          <w:lang w:eastAsia="ru-RU"/>
        </w:rPr>
        <w:lastRenderedPageBreak/>
        <w:t>возможности производит устранение недостатков, препятствующих перевозке груза. В случае невозможности устранения недостатков на месте, Исполнитель в кратчайшие сроки осуществляет замену автотранспорта. Заказчик вправе отказаться, без несения материальной ответственности, от поданного автотранспорта, если его параметры отличаются от параметров, указанных в Заявке и не позволяют произвести перевозку груза.</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2.5. Исполнитель, в лице водителя автотранспорта, вправе отказаться от перегруза сверх положенного веса, указанной в Заявке. При этом Заказчик обязан устранить перегруз автотранспорта. В случае, если Исполнитель согласен взять перегруз, расчёт за перегруз автотранспорта осуществляется согласно договорённости.</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2.6. В случае невозможности подачи автотранспорта, наступившей вследствие действия непредвиденных обстоятельств, Исполнитель обязан немедленно проинформировать об этом Заказчика и предоставить без дополнительной оплаты иной автотранспорт.</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2.7. Доставить груз в пункт назначения и передать его грузополучателю.</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2.8. Экспедировать груз по требованию Заказчика и осуществлять проверку (пересчёт) груза согласно накладным или другим документам Заказчика за дополнительную оплату (по соглашению Сторон).</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2.9. Оказывать Заказчику консультации по вопросам повышения эффективности перевозок за счет выбора рациональных маршрутов, погрузочно-разгрузочных и других операций.</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2.10. Исполнитель вправе отказаться от приёма груза, требующего по своему характеру особых условий перевозки, охраны, опасного по своей природе груза.</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b/>
          <w:bCs/>
          <w:color w:val="000000"/>
          <w:sz w:val="28"/>
          <w:szCs w:val="28"/>
          <w:lang w:eastAsia="ru-RU"/>
        </w:rPr>
        <w:t>3. ОБЯЗАННОСТИ ЗАКАЗЧИКА</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В рамках настоящего Договора ЗАКАЗЧИК обязан:</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xml:space="preserve">3.1. Руководствоваться стандартными требованиями, предъявляемыми при внутренних перевозках грузов, Гражданским Кодексом РФ, Федеральным законом Российской Федерации от 8 ноября 2007 г. N 259-ФЗ </w:t>
      </w:r>
      <w:r w:rsidRPr="00F50575">
        <w:rPr>
          <w:rFonts w:eastAsia="Times New Roman" w:cstheme="minorHAnsi"/>
          <w:color w:val="000000"/>
          <w:sz w:val="28"/>
          <w:szCs w:val="28"/>
          <w:lang w:eastAsia="ru-RU"/>
        </w:rPr>
        <w:lastRenderedPageBreak/>
        <w:t>"Устав автомобильного транспорта и городского наземного электрического транспорта".</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3.2. Заказчик гарантирует, что он является законным владельцем груза, что груз не имеет вложений, запрещённых или имеющих ограничения к перевозке автомобильным транспортом на условиях Исполнителя в соответствии с действующим законодательством РФ.</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3.3. В случае, если груз предъявляется к перевозке с заявленной стоимостью и заявленная стоимость груза превышает сумму в 100000 (сто тысяч) рублей, страхование данного груза является обязательным. Страхование производится Клиентом в выбранной им страховой компании и за счет Клиента.</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3.4. Письменно (с помощью электронной почты) подать заявку с указанием всех необходимых данных не позднее, чем 17.00 часов дня, предшествующего дню погрузки. Стороны   имеют право отказаться от подачи автотранспорта без возмещения ущерба/убытков, не позднее 18.00 часов дня, предшествующего дню погрузки.</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В случае неготовности Заказчика произвести погрузку/выгрузку в согласованный день, Заказчик обязан предупредить Исполнителя не позднее, чем 17.00 часов дня, предшествующего дню погрузки. В противном случае Заказчик обязан оплатить Исполнителю убытки, связанные с подачей автотранспорта, в размере 50% минимальной стоимости заказа этого транспортного средства.</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3.5. Обеспечить беспрепятственные подъездные пути к месту погрузки/выгрузки. Своевременно и надлежащим образом оформить документы (пропуска) на право въезда и выезда автотранспорта в местах погрузки/выгрузки.</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3.6. До прибытия автотранспорта под погрузку подготовить груз к перевозке (упаковать, промаркировать). В случае отказа от необходимой тары/упаковки, ответственность за все последствия порчи, повреждения и утраты несёт Заказчик.</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3.7. Выдать Исполнителю товарно-сопроводительные документы, либо заверенные их копии на груз, необходимые для сопровождения груза (доверенность на провоз груза, накладные, сертификаты соответствия и безопасности, счета-фактуры, паспорта и т.д.) и осуществления таможенного, санитарного и других видов государственного контроля.</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lastRenderedPageBreak/>
        <w:t>3.8. Своевременно предоставлять Исполнителю полную, точную и достоверную информацию о свойствах груза, об условиях его перевозки и иную информацию, необходимую для исполнения Исполнителем обязанностей, предусмотренных Договором, в том числе и номера/адреса средств связи (телефон, электронная почта).</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3.9. Принять доставленный груз либо обеспечить его принятие грузополучателем, в случае, если Заказчик является отправителем груза. В случае отсутствия в пункте назначения грузополучателя, указанного в Заявке, или отказа грузополучателя от принятия груза, оплачивать расходы Исполнителя по доставке груза в пункт назначения, по возврату груза в пункт отправления, а также расходы по хранению груза.</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b/>
          <w:bCs/>
          <w:color w:val="000000"/>
          <w:sz w:val="28"/>
          <w:szCs w:val="28"/>
          <w:lang w:eastAsia="ru-RU"/>
        </w:rPr>
        <w:t>4. СТОИМОСТЬ УСЛУГ И ПОРЯДОК РАСЧЁТОВ</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4.1. Стоимость услуг Исполнителя указана в Приложении №1 к настоящему Договору или оговаривается на каждую перевозку отдельно в Заявке (Приложение №2).</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4.2. Заказчик оплачивает все непредвиденные и документально подтверждённые расходы Исполнителя, понесённые им дополнительно в процессе исполнения настоящего Договора и правомерно уплаченные Исполнителем, в том числе простой/прогон автотранспорта, обусловленные причинами, не зависящими от Исполнителя, заезд автотранспорта по нескольким адресам при доставке груза от/до Заказчика, въезды на территории погрузки/выгрузки и др. Все расходы, понесённые в интересах Заказчика, включаются Исполнителем в счёт.</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4.3. Оплата услуг по организации перевозки грузов производится Заказчиком согласно выставленных счетов в течение 5 (пяти) банковских дней с момента получения счёта путём перевода денежных средств на расчётный счёт Исполнителя.</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4.4. Счёт за оказанные услуги может быть сделан Исполнителем как за отдельную перевозку, так и за определённый период, в течение которого осуществлялись перевозки. Исполнитель предоставляет Заказчику счёт по электронной почте, Заказчик обязуется его оплатить в течение 5-ти дней с момента получения.</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lastRenderedPageBreak/>
        <w:t>4.5. Акт приёма-сдачи оказанных услуг должен быть согласован и утвержден Заказчиком в течение 5 (пяти) дней с момента получения. Фактом получения акта является расписка, выданная сотрудником Заказчика, либо подтверждение сотрудником Заказчика получение акта по электронной почте.</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4.5.1. В случае, если Заказчик не ставит в известность Исполнителя об изменениях в акте, то, по истечении 5 (пяти) дней с момента получения, акт считается утверждённым.</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4.5.2. Если при согласовании и утверждении акта обнаруживаются расхождения в стоимости, то следующий счёт выставляется с учётом установленных расхождений. В случае разовой перевозки или расторжения данного Договора Исполнитель возмещает излишне оплаченные денежные средства.</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4.6. В случае неоплаты Заказчиком выставленных Исполнителем счетов или наличия у Заказчика иной задолженности перед Исполнителем, последний имеет право удерживать находящийся в его распоряжении груз до уплаты вознаграждения и возмещения расходов. В этом случае Заказчик также оплачивает расходы, связанные с удержанием имущества. За возникшую порчу груза вследствие его удержания Исполнителем, в случаях, предусмотренных настоящим пунктом, ответственность несёт Заказчик.</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4.7. По соглашению Сторон суммы, предназначенные для покрытия расходов Исполнителя, могут выплачиваться Заказчиком авансовым платежом (авансом).</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b/>
          <w:bCs/>
          <w:color w:val="000000"/>
          <w:sz w:val="28"/>
          <w:szCs w:val="28"/>
          <w:lang w:eastAsia="ru-RU"/>
        </w:rPr>
        <w:t>5. ОТВЕТСТВЕННОСТЬ СТОРОН</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5.1. </w:t>
      </w:r>
      <w:r w:rsidRPr="00F50575">
        <w:rPr>
          <w:rFonts w:eastAsia="Times New Roman" w:cstheme="minorHAnsi"/>
          <w:b/>
          <w:bCs/>
          <w:color w:val="000000"/>
          <w:sz w:val="28"/>
          <w:szCs w:val="28"/>
          <w:lang w:eastAsia="ru-RU"/>
        </w:rPr>
        <w:t>Ответственность Исполнителя:</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5.1.1. За неисполнение или ненадлежащее исполнение обязанностей по настоящему Договору Исполнитель несёт ответственность по основаниям и в размере, определяемым в соответствии с действующим законодательством РФ.</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xml:space="preserve">5.1.2. За неподачу автотранспорта, в соответствии с заявкой Заказчика, Исполнитель несёт ответственность в размере 50% от минимальной стоимости заказа этого автотранспорта. При этом Исполнитель не </w:t>
      </w:r>
      <w:r w:rsidRPr="00F50575">
        <w:rPr>
          <w:rFonts w:eastAsia="Times New Roman" w:cstheme="minorHAnsi"/>
          <w:color w:val="000000"/>
          <w:sz w:val="28"/>
          <w:szCs w:val="28"/>
          <w:lang w:eastAsia="ru-RU"/>
        </w:rPr>
        <w:lastRenderedPageBreak/>
        <w:t>освобождается от исполнения обязанности по предоставлению автотранспорта. Неподачей считается отказ Заказчика от автотранспорта Исполнителя в случае его опоздания более, чем на 4 (четыре) часа в соответствии с Заявкой.</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5.1.3. За несвоевременную подачу автотранспорта Заказчик вправе потребовать от Исполнителя выплаты пени в размере 5% от минимальной стоимости заказа этого транспортного средства за каждый час задержки.</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5.1.4. Исполнитель не несёт ответственность за недостоверно заявленные грузы, а также за недостачу груза при целостности наружной упаковки и (или) нарушенных пломбах Заказчика.</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5.1.5. В случае, когда Заказчик заказывает услугу «Экспедирование груза», Исполнитель несёт ответственность перед Заказчиком в виде возмещения реального ущерба за утрату, недостачу или повреждение (порчу) груза после принятия его Исполнителем и до выдачи груза грузополучателю, либо уполномоченному им лицу, если не докажет, что утрата, недостача или повреждение (порча) груза произошли вследствие обстоятельств, которые он не мог предотвратить и устранение которых от него не зависело.</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Если Исполнитель докажет, что нарушение обязательства вызвано ненадлежащим исполнением Договоров перевозки, то его ответственность перед Заказчиком определяется по тем же правилам, по которым перед Исполнителем отвечает соответствующий перевозчик.</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5.2. </w:t>
      </w:r>
      <w:r w:rsidRPr="00F50575">
        <w:rPr>
          <w:rFonts w:eastAsia="Times New Roman" w:cstheme="minorHAnsi"/>
          <w:b/>
          <w:bCs/>
          <w:color w:val="000000"/>
          <w:sz w:val="28"/>
          <w:szCs w:val="28"/>
          <w:lang w:eastAsia="ru-RU"/>
        </w:rPr>
        <w:t>Ответственность Заказчика:</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5.2.1. Заказчик несёт ответственность за отказ от заказа автотранспорта позднее 18-00 дня, предшествующего дню перевозки в размере 50% минимальной стоимости заказа этого транспортного средства.</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5.2.2. Заказчик несёт ответственность за правильность, достоверность и полноту сведений, необходимых для исполнения Договора (в том числе указание наименование груза), в случае отсутствия, недостаточности или недостоверности данной информации Заказчик оплачивает штрафы за возврат, хранение, переадресовку груза и другие услуги, организуемые Исполнителем.</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lastRenderedPageBreak/>
        <w:t>5.2.3. Заказчик несёт ответственность за правильность и точность заполнения накладных и иных документов, оформляемых для исполнения Договора.</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5.2.4. Заказчик несёт ответственность за убытки, причинённые Исполнителю в связи с неисполнением обязанности по предоставлению информации, указанной в настоящем Договоре.</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5.2.5. За задержку оплаты выставленных счетов Исполнителем и возмещение понесённых им в интересах Заказчика расходов более чем на 5 (пять) банковских дней, Исполнитель имеет право выставить Заказчику пени в размере 0,5% (ноль целых пять десятых процента) от суммы выставленного Исполнителем счёта за каждый день просрочки.</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5.3. </w:t>
      </w:r>
      <w:r w:rsidRPr="00F50575">
        <w:rPr>
          <w:rFonts w:eastAsia="Times New Roman" w:cstheme="minorHAnsi"/>
          <w:b/>
          <w:bCs/>
          <w:color w:val="000000"/>
          <w:sz w:val="28"/>
          <w:szCs w:val="28"/>
          <w:lang w:eastAsia="ru-RU"/>
        </w:rPr>
        <w:t>Ответственность Сторон</w:t>
      </w:r>
      <w:r w:rsidRPr="00F50575">
        <w:rPr>
          <w:rFonts w:eastAsia="Times New Roman" w:cstheme="minorHAnsi"/>
          <w:color w:val="000000"/>
          <w:sz w:val="28"/>
          <w:szCs w:val="28"/>
          <w:lang w:eastAsia="ru-RU"/>
        </w:rPr>
        <w:t>:</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5.3.1. Стороны освобождаются от ответственности за полное или частичное неисполнение своих обязательств, если таковое неисполнение является следствием действия обстоятельств непреодолимой силы, т.е. чрезвычайных и непредотвратимых при данных условиях обстоятельств, возникших помимо воли и вне контроля Сторон, таких как: наводнение, землетрясение, другие стихийные бедствия, война или военные действия, эмбарго, массовые забастовки, катастрофы, понижение температуры воздуха ниже минус 35 градусов по Цельсию, изменения или появление новых законодательных актов, возникших после заключения настоящего Договора, действия правительства и органов государственной власти, препятствующие выполнению Сторонами своих обязательств.</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5.3.2. Сторона, для которой создалась невозможность надлежащего исполнения обязательств по настоящему Договору, обязана немедленно с момента выявления, известить другую Сторону о начале и прекращении обстоятельств непреодолимой силы.</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5.3.3. Если любое из таких обстоятельств непосредственно влияет на исполнение обязательств в срок, обусловленный в настоящем Договоре, то этот срок по письменному соглашению Сторон соразмерно отодвигается на время соответствующего обстоятельства. При этом Стороны не вправе требовать друг от друга возмещения возможных убытков.</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lastRenderedPageBreak/>
        <w:t>5.3.4. Вся юридическая и финансовая ответственность за задержку автомобиля в пути следования сотрудниками органов внутренних дел, связанная с отсутствием или неправильным оформлением документов на груз/автотранспорт, ложится на Сторону, осуществляющую оформление соответствующих документов, а в случае документов на автотранспорт — на Исполнителя.</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5.3.5. В случае разглашения Заказчиком или его представителем информации по настоящему Договору, касающейся финансовых отношений третьим лицам, в том числе водителям или грузчикам от Исполнителя, Заказчик выплачивает Исполнителю неустойку в размере 50 000 рублей.</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5.3.6. В случае, если Заказчик заключает соглашение (устное или письменное) об оказании услуг с водителем или грузчиком от Исполнителя напрямую, в обход Исполнителя, Заказчик выплачивает Исполнителю неустойку в размере 50 000 рублей.</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b/>
          <w:bCs/>
          <w:color w:val="000000"/>
          <w:sz w:val="28"/>
          <w:szCs w:val="28"/>
          <w:lang w:eastAsia="ru-RU"/>
        </w:rPr>
        <w:t>6. ПОРЯДОК РАЗРЕШЕНИЯ СПОРОВ</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6.1. Споры и разногласия, которые могут возникнуть при исполнении настоящего Договора, будут разрешаться путём совместных переговоров между Сторонами на основе принципов взаимоуважения и признания прав другой Стороны.</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6.2. В случае, если Стороны в ходе переговоров не достигли согласия по урегулированию спорных вопросов, спор передаётся в Арбитражный суд г. Москвы для рассмотрения в соответствии с действующим законодательством РФ.</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6.3. Телеграфные и почтовые (в том числе электронные) извещения имеют документальное значение в последующих исковых разбирательствах в арбитражных, судебных инстанциях между договаривающимися Сторонами, в случае наступления таковых.</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xml:space="preserve">6.4.  Договор, акты, заявки, счета и другие документы, переданные по электронной почте в форматах </w:t>
      </w:r>
      <w:proofErr w:type="spellStart"/>
      <w:r w:rsidRPr="00F50575">
        <w:rPr>
          <w:rFonts w:eastAsia="Times New Roman" w:cstheme="minorHAnsi"/>
          <w:color w:val="000000"/>
          <w:sz w:val="28"/>
          <w:szCs w:val="28"/>
          <w:lang w:eastAsia="ru-RU"/>
        </w:rPr>
        <w:t>word</w:t>
      </w:r>
      <w:proofErr w:type="spellEnd"/>
      <w:r w:rsidRPr="00F50575">
        <w:rPr>
          <w:rFonts w:eastAsia="Times New Roman" w:cstheme="minorHAnsi"/>
          <w:color w:val="000000"/>
          <w:sz w:val="28"/>
          <w:szCs w:val="28"/>
          <w:lang w:eastAsia="ru-RU"/>
        </w:rPr>
        <w:t xml:space="preserve">, </w:t>
      </w:r>
      <w:proofErr w:type="spellStart"/>
      <w:r w:rsidRPr="00F50575">
        <w:rPr>
          <w:rFonts w:eastAsia="Times New Roman" w:cstheme="minorHAnsi"/>
          <w:color w:val="000000"/>
          <w:sz w:val="28"/>
          <w:szCs w:val="28"/>
          <w:lang w:eastAsia="ru-RU"/>
        </w:rPr>
        <w:t>pdf</w:t>
      </w:r>
      <w:proofErr w:type="spellEnd"/>
      <w:r w:rsidRPr="00F50575">
        <w:rPr>
          <w:rFonts w:eastAsia="Times New Roman" w:cstheme="minorHAnsi"/>
          <w:color w:val="000000"/>
          <w:sz w:val="28"/>
          <w:szCs w:val="28"/>
          <w:lang w:eastAsia="ru-RU"/>
        </w:rPr>
        <w:t xml:space="preserve">, </w:t>
      </w:r>
      <w:proofErr w:type="spellStart"/>
      <w:r w:rsidRPr="00F50575">
        <w:rPr>
          <w:rFonts w:eastAsia="Times New Roman" w:cstheme="minorHAnsi"/>
          <w:color w:val="000000"/>
          <w:sz w:val="28"/>
          <w:szCs w:val="28"/>
          <w:lang w:eastAsia="ru-RU"/>
        </w:rPr>
        <w:t>jpeg</w:t>
      </w:r>
      <w:proofErr w:type="spellEnd"/>
      <w:r w:rsidRPr="00F50575">
        <w:rPr>
          <w:rFonts w:eastAsia="Times New Roman" w:cstheme="minorHAnsi"/>
          <w:color w:val="000000"/>
          <w:sz w:val="28"/>
          <w:szCs w:val="28"/>
          <w:lang w:eastAsia="ru-RU"/>
        </w:rPr>
        <w:t xml:space="preserve">, </w:t>
      </w:r>
      <w:proofErr w:type="spellStart"/>
      <w:r w:rsidRPr="00F50575">
        <w:rPr>
          <w:rFonts w:eastAsia="Times New Roman" w:cstheme="minorHAnsi"/>
          <w:color w:val="000000"/>
          <w:sz w:val="28"/>
          <w:szCs w:val="28"/>
          <w:lang w:eastAsia="ru-RU"/>
        </w:rPr>
        <w:t>jpg</w:t>
      </w:r>
      <w:proofErr w:type="spellEnd"/>
      <w:r w:rsidRPr="00F50575">
        <w:rPr>
          <w:rFonts w:eastAsia="Times New Roman" w:cstheme="minorHAnsi"/>
          <w:color w:val="000000"/>
          <w:sz w:val="28"/>
          <w:szCs w:val="28"/>
          <w:lang w:eastAsia="ru-RU"/>
        </w:rPr>
        <w:t xml:space="preserve">, </w:t>
      </w:r>
      <w:proofErr w:type="spellStart"/>
      <w:r w:rsidRPr="00F50575">
        <w:rPr>
          <w:rFonts w:eastAsia="Times New Roman" w:cstheme="minorHAnsi"/>
          <w:color w:val="000000"/>
          <w:sz w:val="28"/>
          <w:szCs w:val="28"/>
          <w:lang w:eastAsia="ru-RU"/>
        </w:rPr>
        <w:t>gif</w:t>
      </w:r>
      <w:proofErr w:type="spellEnd"/>
      <w:r w:rsidRPr="00F50575">
        <w:rPr>
          <w:rFonts w:eastAsia="Times New Roman" w:cstheme="minorHAnsi"/>
          <w:color w:val="000000"/>
          <w:sz w:val="28"/>
          <w:szCs w:val="28"/>
          <w:lang w:eastAsia="ru-RU"/>
        </w:rPr>
        <w:t xml:space="preserve">, </w:t>
      </w:r>
      <w:proofErr w:type="spellStart"/>
      <w:r w:rsidRPr="00F50575">
        <w:rPr>
          <w:rFonts w:eastAsia="Times New Roman" w:cstheme="minorHAnsi"/>
          <w:color w:val="000000"/>
          <w:sz w:val="28"/>
          <w:szCs w:val="28"/>
          <w:lang w:eastAsia="ru-RU"/>
        </w:rPr>
        <w:t>png</w:t>
      </w:r>
      <w:proofErr w:type="spellEnd"/>
      <w:r w:rsidRPr="00F50575">
        <w:rPr>
          <w:rFonts w:eastAsia="Times New Roman" w:cstheme="minorHAnsi"/>
          <w:color w:val="000000"/>
          <w:sz w:val="28"/>
          <w:szCs w:val="28"/>
          <w:lang w:eastAsia="ru-RU"/>
        </w:rPr>
        <w:t xml:space="preserve">, </w:t>
      </w:r>
      <w:proofErr w:type="spellStart"/>
      <w:r w:rsidRPr="00F50575">
        <w:rPr>
          <w:rFonts w:eastAsia="Times New Roman" w:cstheme="minorHAnsi"/>
          <w:color w:val="000000"/>
          <w:sz w:val="28"/>
          <w:szCs w:val="28"/>
          <w:lang w:eastAsia="ru-RU"/>
        </w:rPr>
        <w:t>tiff</w:t>
      </w:r>
      <w:proofErr w:type="spellEnd"/>
      <w:r w:rsidRPr="00F50575">
        <w:rPr>
          <w:rFonts w:eastAsia="Times New Roman" w:cstheme="minorHAnsi"/>
          <w:color w:val="000000"/>
          <w:sz w:val="28"/>
          <w:szCs w:val="28"/>
          <w:lang w:eastAsia="ru-RU"/>
        </w:rPr>
        <w:t xml:space="preserve">, </w:t>
      </w:r>
      <w:proofErr w:type="spellStart"/>
      <w:r w:rsidRPr="00F50575">
        <w:rPr>
          <w:rFonts w:eastAsia="Times New Roman" w:cstheme="minorHAnsi"/>
          <w:color w:val="000000"/>
          <w:sz w:val="28"/>
          <w:szCs w:val="28"/>
          <w:lang w:eastAsia="ru-RU"/>
        </w:rPr>
        <w:t>txt</w:t>
      </w:r>
      <w:proofErr w:type="spellEnd"/>
      <w:r w:rsidRPr="00F50575">
        <w:rPr>
          <w:rFonts w:eastAsia="Times New Roman" w:cstheme="minorHAnsi"/>
          <w:color w:val="000000"/>
          <w:sz w:val="28"/>
          <w:szCs w:val="28"/>
          <w:lang w:eastAsia="ru-RU"/>
        </w:rPr>
        <w:t xml:space="preserve">, </w:t>
      </w:r>
      <w:proofErr w:type="spellStart"/>
      <w:r w:rsidRPr="00F50575">
        <w:rPr>
          <w:rFonts w:eastAsia="Times New Roman" w:cstheme="minorHAnsi"/>
          <w:color w:val="000000"/>
          <w:sz w:val="28"/>
          <w:szCs w:val="28"/>
          <w:lang w:eastAsia="ru-RU"/>
        </w:rPr>
        <w:t>zip</w:t>
      </w:r>
      <w:proofErr w:type="spellEnd"/>
      <w:r w:rsidRPr="00F50575">
        <w:rPr>
          <w:rFonts w:eastAsia="Times New Roman" w:cstheme="minorHAnsi"/>
          <w:color w:val="000000"/>
          <w:sz w:val="28"/>
          <w:szCs w:val="28"/>
          <w:lang w:eastAsia="ru-RU"/>
        </w:rPr>
        <w:t xml:space="preserve">, </w:t>
      </w:r>
      <w:proofErr w:type="spellStart"/>
      <w:r w:rsidRPr="00F50575">
        <w:rPr>
          <w:rFonts w:eastAsia="Times New Roman" w:cstheme="minorHAnsi"/>
          <w:color w:val="000000"/>
          <w:sz w:val="28"/>
          <w:szCs w:val="28"/>
          <w:lang w:eastAsia="ru-RU"/>
        </w:rPr>
        <w:t>rar</w:t>
      </w:r>
      <w:proofErr w:type="spellEnd"/>
      <w:r w:rsidRPr="00F50575">
        <w:rPr>
          <w:rFonts w:eastAsia="Times New Roman" w:cstheme="minorHAnsi"/>
          <w:color w:val="000000"/>
          <w:sz w:val="28"/>
          <w:szCs w:val="28"/>
          <w:lang w:eastAsia="ru-RU"/>
        </w:rPr>
        <w:t xml:space="preserve"> имеют юридическую силу оригинала.</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b/>
          <w:bCs/>
          <w:color w:val="000000"/>
          <w:sz w:val="28"/>
          <w:szCs w:val="28"/>
          <w:lang w:eastAsia="ru-RU"/>
        </w:rPr>
        <w:lastRenderedPageBreak/>
        <w:t>7. СРОК И ПОРЯДОК ДЕЙСТВИЯ ДОГОВОРА</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7.1. Настоящий Договор вступает в действие с момента его подписания.</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7.2. Договор автоматически продлевается на следующий календарный год, если любая из Сторон в письменной форме не заявит о его расторжении не позднее, чем за 30 дней до истечения срока действия Договора.</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7.3. Любые изменения, дополнения и претензии к настоящему Договору действительны, только если они составлены в письменной форме и подписаны уполномоченными представителями обеих Сторон. Под письменной формой Стороны для целей настоящего Договора понимают, как составление единого документа, так и обмен письмами (в том числе электронными), телеграммами, сообщениями с использованием средств факсимильной связи, позволяющими идентифицировать отправителя и дату отправления.</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7.4. При досрочном прекращении срока действия Договора составляется Акт взаиморасчётов. Каждая из Сторон обязана в течение 3-х банковских дней возвратить согласованную сумму (авансовый платеж) второй Стороне.</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7.5. Во всём, что не оговорено в настоящем Договоре, Стороны руководствуются действующим законодательством РФ.</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7.6. Настоящий Договор составлен в 2 (двух) экземплярах, имеющих одинаковую юридическую силу, по одному экземпляру для каждой Стороны.</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b/>
          <w:bCs/>
          <w:color w:val="000000"/>
          <w:sz w:val="28"/>
          <w:szCs w:val="28"/>
          <w:lang w:eastAsia="ru-RU"/>
        </w:rPr>
        <w:t>8. ЮРИДИЧЕСКИЕ АДРЕСА И РЕКВИЗИТЫ СТОРОН</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b/>
          <w:bCs/>
          <w:color w:val="000000"/>
          <w:sz w:val="28"/>
          <w:szCs w:val="28"/>
          <w:lang w:eastAsia="ru-RU"/>
        </w:rPr>
        <w:t>ЗАКАЗЧИК:</w:t>
      </w:r>
    </w:p>
    <w:tbl>
      <w:tblPr>
        <w:tblW w:w="0" w:type="auto"/>
        <w:tblCellSpacing w:w="0" w:type="dxa"/>
        <w:tblCellMar>
          <w:left w:w="0" w:type="dxa"/>
          <w:right w:w="0" w:type="dxa"/>
        </w:tblCellMar>
        <w:tblLook w:val="04A0" w:firstRow="1" w:lastRow="0" w:firstColumn="1" w:lastColumn="0" w:noHBand="0" w:noVBand="1"/>
      </w:tblPr>
      <w:tblGrid>
        <w:gridCol w:w="2835"/>
        <w:gridCol w:w="2550"/>
      </w:tblGrid>
      <w:tr w:rsidR="00F50575" w:rsidRPr="00F50575" w:rsidTr="00F50575">
        <w:trPr>
          <w:tblCellSpacing w:w="0" w:type="dxa"/>
        </w:trPr>
        <w:tc>
          <w:tcPr>
            <w:tcW w:w="2835"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Организация</w:t>
            </w:r>
          </w:p>
        </w:tc>
        <w:tc>
          <w:tcPr>
            <w:tcW w:w="2550" w:type="dxa"/>
            <w:tcBorders>
              <w:top w:val="nil"/>
              <w:left w:val="nil"/>
              <w:bottom w:val="nil"/>
              <w:right w:val="nil"/>
            </w:tcBorders>
            <w:hideMark/>
          </w:tcPr>
          <w:p w:rsidR="00F50575" w:rsidRPr="00F50575" w:rsidRDefault="00F50575" w:rsidP="00F50575">
            <w:pPr>
              <w:ind w:firstLine="0"/>
              <w:rPr>
                <w:rFonts w:eastAsia="Times New Roman" w:cstheme="minorHAnsi"/>
                <w:color w:val="000000"/>
                <w:sz w:val="28"/>
                <w:szCs w:val="28"/>
                <w:lang w:eastAsia="ru-RU"/>
              </w:rPr>
            </w:pPr>
            <w:r w:rsidRPr="00F50575">
              <w:rPr>
                <w:rFonts w:eastAsia="Times New Roman" w:cstheme="minorHAnsi"/>
                <w:color w:val="000000"/>
                <w:sz w:val="28"/>
                <w:szCs w:val="28"/>
                <w:lang w:eastAsia="ru-RU"/>
              </w:rPr>
              <w:t>ООО "Ирис"</w:t>
            </w:r>
          </w:p>
        </w:tc>
      </w:tr>
      <w:tr w:rsidR="00F50575" w:rsidRPr="00F50575" w:rsidTr="00F50575">
        <w:trPr>
          <w:tblCellSpacing w:w="0" w:type="dxa"/>
        </w:trPr>
        <w:tc>
          <w:tcPr>
            <w:tcW w:w="2835"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Адрес</w:t>
            </w:r>
          </w:p>
        </w:tc>
        <w:tc>
          <w:tcPr>
            <w:tcW w:w="2550" w:type="dxa"/>
            <w:tcBorders>
              <w:top w:val="nil"/>
              <w:left w:val="nil"/>
              <w:bottom w:val="nil"/>
              <w:right w:val="nil"/>
            </w:tcBorders>
            <w:hideMark/>
          </w:tcPr>
          <w:p w:rsidR="00F50575" w:rsidRPr="00F50575" w:rsidRDefault="00F50575" w:rsidP="00F50575">
            <w:pPr>
              <w:ind w:firstLine="0"/>
              <w:rPr>
                <w:rFonts w:eastAsia="Times New Roman" w:cstheme="minorHAnsi"/>
                <w:color w:val="000000"/>
                <w:sz w:val="28"/>
                <w:szCs w:val="28"/>
                <w:lang w:eastAsia="ru-RU"/>
              </w:rPr>
            </w:pPr>
            <w:r w:rsidRPr="00F50575">
              <w:rPr>
                <w:rFonts w:eastAsia="Times New Roman" w:cstheme="minorHAnsi"/>
                <w:color w:val="000000"/>
                <w:sz w:val="28"/>
                <w:szCs w:val="28"/>
                <w:lang w:eastAsia="ru-RU"/>
              </w:rPr>
              <w:t xml:space="preserve">г. Москва, ул. </w:t>
            </w:r>
            <w:proofErr w:type="spellStart"/>
            <w:r w:rsidRPr="00F50575">
              <w:rPr>
                <w:rFonts w:eastAsia="Times New Roman" w:cstheme="minorHAnsi"/>
                <w:color w:val="000000"/>
                <w:sz w:val="28"/>
                <w:szCs w:val="28"/>
                <w:lang w:eastAsia="ru-RU"/>
              </w:rPr>
              <w:t>Оз</w:t>
            </w:r>
            <w:proofErr w:type="spellEnd"/>
            <w:r w:rsidRPr="00F50575">
              <w:rPr>
                <w:rFonts w:eastAsia="Times New Roman" w:cstheme="minorHAnsi"/>
                <w:color w:val="000000"/>
                <w:sz w:val="28"/>
                <w:szCs w:val="28"/>
                <w:lang w:eastAsia="ru-RU"/>
              </w:rPr>
              <w:t>, д. 8</w:t>
            </w:r>
          </w:p>
        </w:tc>
      </w:tr>
      <w:tr w:rsidR="00F50575" w:rsidRPr="00F50575" w:rsidTr="00F50575">
        <w:trPr>
          <w:tblCellSpacing w:w="0" w:type="dxa"/>
        </w:trPr>
        <w:tc>
          <w:tcPr>
            <w:tcW w:w="2835"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ИНН</w:t>
            </w:r>
          </w:p>
        </w:tc>
        <w:tc>
          <w:tcPr>
            <w:tcW w:w="2550" w:type="dxa"/>
            <w:tcBorders>
              <w:top w:val="nil"/>
              <w:left w:val="nil"/>
              <w:bottom w:val="nil"/>
              <w:right w:val="nil"/>
            </w:tcBorders>
            <w:hideMark/>
          </w:tcPr>
          <w:p w:rsidR="00F50575" w:rsidRPr="00F50575" w:rsidRDefault="00F50575" w:rsidP="00F50575">
            <w:pPr>
              <w:ind w:firstLine="0"/>
              <w:rPr>
                <w:rFonts w:eastAsia="Times New Roman" w:cstheme="minorHAnsi"/>
                <w:color w:val="000000"/>
                <w:sz w:val="28"/>
                <w:szCs w:val="28"/>
                <w:lang w:eastAsia="ru-RU"/>
              </w:rPr>
            </w:pPr>
            <w:r w:rsidRPr="00F50575">
              <w:rPr>
                <w:rFonts w:eastAsia="Times New Roman" w:cstheme="minorHAnsi"/>
                <w:color w:val="000000"/>
                <w:sz w:val="28"/>
                <w:szCs w:val="28"/>
                <w:lang w:eastAsia="ru-RU"/>
              </w:rPr>
              <w:t>123123123 </w:t>
            </w:r>
          </w:p>
        </w:tc>
      </w:tr>
      <w:tr w:rsidR="00F50575" w:rsidRPr="00F50575" w:rsidTr="00F50575">
        <w:trPr>
          <w:tblCellSpacing w:w="0" w:type="dxa"/>
        </w:trPr>
        <w:tc>
          <w:tcPr>
            <w:tcW w:w="2835"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ОГРН</w:t>
            </w:r>
          </w:p>
        </w:tc>
        <w:tc>
          <w:tcPr>
            <w:tcW w:w="2550" w:type="dxa"/>
            <w:tcBorders>
              <w:top w:val="nil"/>
              <w:left w:val="nil"/>
              <w:bottom w:val="nil"/>
              <w:right w:val="nil"/>
            </w:tcBorders>
            <w:hideMark/>
          </w:tcPr>
          <w:p w:rsidR="00F50575" w:rsidRPr="00F50575" w:rsidRDefault="00F50575" w:rsidP="00F50575">
            <w:pPr>
              <w:ind w:firstLine="0"/>
              <w:rPr>
                <w:rFonts w:eastAsia="Times New Roman" w:cstheme="minorHAnsi"/>
                <w:color w:val="000000"/>
                <w:sz w:val="28"/>
                <w:szCs w:val="28"/>
                <w:lang w:eastAsia="ru-RU"/>
              </w:rPr>
            </w:pPr>
            <w:r w:rsidRPr="00F50575">
              <w:rPr>
                <w:rFonts w:eastAsia="Times New Roman" w:cstheme="minorHAnsi"/>
                <w:color w:val="000000"/>
                <w:sz w:val="28"/>
                <w:szCs w:val="28"/>
                <w:lang w:eastAsia="ru-RU"/>
              </w:rPr>
              <w:t>132123123</w:t>
            </w:r>
          </w:p>
        </w:tc>
      </w:tr>
      <w:tr w:rsidR="00F50575" w:rsidRPr="00F50575" w:rsidTr="00F50575">
        <w:trPr>
          <w:tblCellSpacing w:w="0" w:type="dxa"/>
        </w:trPr>
        <w:tc>
          <w:tcPr>
            <w:tcW w:w="2835"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Расчётный счёт</w:t>
            </w:r>
          </w:p>
        </w:tc>
        <w:tc>
          <w:tcPr>
            <w:tcW w:w="2550" w:type="dxa"/>
            <w:tcBorders>
              <w:top w:val="nil"/>
              <w:left w:val="nil"/>
              <w:bottom w:val="nil"/>
              <w:right w:val="nil"/>
            </w:tcBorders>
            <w:hideMark/>
          </w:tcPr>
          <w:p w:rsidR="00F50575" w:rsidRPr="00F50575" w:rsidRDefault="00F50575" w:rsidP="00F50575">
            <w:pPr>
              <w:ind w:firstLine="0"/>
              <w:rPr>
                <w:rFonts w:eastAsia="Times New Roman" w:cstheme="minorHAnsi"/>
                <w:color w:val="000000"/>
                <w:sz w:val="28"/>
                <w:szCs w:val="28"/>
                <w:lang w:eastAsia="ru-RU"/>
              </w:rPr>
            </w:pPr>
            <w:r w:rsidRPr="00F50575">
              <w:rPr>
                <w:rFonts w:eastAsia="Times New Roman" w:cstheme="minorHAnsi"/>
                <w:color w:val="000000"/>
                <w:sz w:val="28"/>
                <w:szCs w:val="28"/>
                <w:lang w:eastAsia="ru-RU"/>
              </w:rPr>
              <w:t>231231231</w:t>
            </w:r>
          </w:p>
        </w:tc>
      </w:tr>
      <w:tr w:rsidR="00F50575" w:rsidRPr="00F50575" w:rsidTr="00F50575">
        <w:trPr>
          <w:tblCellSpacing w:w="0" w:type="dxa"/>
        </w:trPr>
        <w:tc>
          <w:tcPr>
            <w:tcW w:w="2835"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lastRenderedPageBreak/>
              <w:t>Банк получателя</w:t>
            </w:r>
          </w:p>
        </w:tc>
        <w:tc>
          <w:tcPr>
            <w:tcW w:w="2550" w:type="dxa"/>
            <w:tcBorders>
              <w:top w:val="nil"/>
              <w:left w:val="nil"/>
              <w:bottom w:val="nil"/>
              <w:right w:val="nil"/>
            </w:tcBorders>
            <w:hideMark/>
          </w:tcPr>
          <w:p w:rsidR="00F50575" w:rsidRPr="00F50575" w:rsidRDefault="00F50575" w:rsidP="00F50575">
            <w:pPr>
              <w:ind w:firstLine="0"/>
              <w:rPr>
                <w:rFonts w:eastAsia="Times New Roman" w:cstheme="minorHAnsi"/>
                <w:color w:val="000000"/>
                <w:sz w:val="28"/>
                <w:szCs w:val="28"/>
                <w:lang w:eastAsia="ru-RU"/>
              </w:rPr>
            </w:pPr>
            <w:r w:rsidRPr="00F50575">
              <w:rPr>
                <w:rFonts w:eastAsia="Times New Roman" w:cstheme="minorHAnsi"/>
                <w:color w:val="000000"/>
                <w:sz w:val="28"/>
                <w:szCs w:val="28"/>
                <w:lang w:eastAsia="ru-RU"/>
              </w:rPr>
              <w:t>ПАО «Сбербанк России» </w:t>
            </w:r>
          </w:p>
        </w:tc>
      </w:tr>
      <w:tr w:rsidR="00F50575" w:rsidRPr="00F50575" w:rsidTr="00F50575">
        <w:trPr>
          <w:tblCellSpacing w:w="0" w:type="dxa"/>
        </w:trPr>
        <w:tc>
          <w:tcPr>
            <w:tcW w:w="2835"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БИК</w:t>
            </w:r>
          </w:p>
        </w:tc>
        <w:tc>
          <w:tcPr>
            <w:tcW w:w="2550" w:type="dxa"/>
            <w:tcBorders>
              <w:top w:val="nil"/>
              <w:left w:val="nil"/>
              <w:bottom w:val="nil"/>
              <w:right w:val="nil"/>
            </w:tcBorders>
            <w:hideMark/>
          </w:tcPr>
          <w:p w:rsidR="00F50575" w:rsidRPr="00F50575" w:rsidRDefault="00F50575" w:rsidP="00F50575">
            <w:pPr>
              <w:ind w:firstLine="0"/>
              <w:rPr>
                <w:rFonts w:eastAsia="Times New Roman" w:cstheme="minorHAnsi"/>
                <w:color w:val="000000"/>
                <w:sz w:val="28"/>
                <w:szCs w:val="28"/>
                <w:lang w:eastAsia="ru-RU"/>
              </w:rPr>
            </w:pPr>
            <w:r w:rsidRPr="00F50575">
              <w:rPr>
                <w:rFonts w:eastAsia="Times New Roman" w:cstheme="minorHAnsi"/>
                <w:color w:val="000000"/>
                <w:sz w:val="28"/>
                <w:szCs w:val="28"/>
                <w:lang w:eastAsia="ru-RU"/>
              </w:rPr>
              <w:t>31231231123</w:t>
            </w:r>
          </w:p>
        </w:tc>
      </w:tr>
      <w:tr w:rsidR="00F50575" w:rsidRPr="00F50575" w:rsidTr="00F50575">
        <w:trPr>
          <w:tblCellSpacing w:w="0" w:type="dxa"/>
        </w:trPr>
        <w:tc>
          <w:tcPr>
            <w:tcW w:w="2835"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Кор/</w:t>
            </w:r>
            <w:proofErr w:type="spellStart"/>
            <w:r w:rsidRPr="00F50575">
              <w:rPr>
                <w:rFonts w:eastAsia="Times New Roman" w:cstheme="minorHAnsi"/>
                <w:color w:val="000000"/>
                <w:sz w:val="28"/>
                <w:szCs w:val="28"/>
                <w:lang w:eastAsia="ru-RU"/>
              </w:rPr>
              <w:t>сч</w:t>
            </w:r>
            <w:proofErr w:type="spellEnd"/>
            <w:r w:rsidRPr="00F50575">
              <w:rPr>
                <w:rFonts w:eastAsia="Times New Roman" w:cstheme="minorHAnsi"/>
                <w:color w:val="000000"/>
                <w:sz w:val="28"/>
                <w:szCs w:val="28"/>
                <w:lang w:eastAsia="ru-RU"/>
              </w:rPr>
              <w:t>.</w:t>
            </w:r>
          </w:p>
        </w:tc>
        <w:tc>
          <w:tcPr>
            <w:tcW w:w="2550" w:type="dxa"/>
            <w:tcBorders>
              <w:top w:val="nil"/>
              <w:left w:val="nil"/>
              <w:bottom w:val="nil"/>
              <w:right w:val="nil"/>
            </w:tcBorders>
            <w:hideMark/>
          </w:tcPr>
          <w:p w:rsidR="00F50575" w:rsidRPr="00F50575" w:rsidRDefault="00F50575" w:rsidP="00F50575">
            <w:pPr>
              <w:ind w:firstLine="0"/>
              <w:rPr>
                <w:rFonts w:eastAsia="Times New Roman" w:cstheme="minorHAnsi"/>
                <w:color w:val="000000"/>
                <w:sz w:val="28"/>
                <w:szCs w:val="28"/>
                <w:lang w:eastAsia="ru-RU"/>
              </w:rPr>
            </w:pPr>
            <w:r w:rsidRPr="00F50575">
              <w:rPr>
                <w:rFonts w:eastAsia="Times New Roman" w:cstheme="minorHAnsi"/>
                <w:color w:val="000000"/>
                <w:sz w:val="28"/>
                <w:szCs w:val="28"/>
                <w:lang w:eastAsia="ru-RU"/>
              </w:rPr>
              <w:t>1423423124</w:t>
            </w:r>
          </w:p>
        </w:tc>
      </w:tr>
      <w:tr w:rsidR="00F50575" w:rsidRPr="00F50575" w:rsidTr="00F50575">
        <w:trPr>
          <w:tblCellSpacing w:w="0" w:type="dxa"/>
        </w:trPr>
        <w:tc>
          <w:tcPr>
            <w:tcW w:w="2835"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Телефон</w:t>
            </w:r>
          </w:p>
        </w:tc>
        <w:tc>
          <w:tcPr>
            <w:tcW w:w="2550" w:type="dxa"/>
            <w:tcBorders>
              <w:top w:val="nil"/>
              <w:left w:val="nil"/>
              <w:bottom w:val="nil"/>
              <w:right w:val="nil"/>
            </w:tcBorders>
            <w:hideMark/>
          </w:tcPr>
          <w:p w:rsidR="00F50575" w:rsidRPr="00F50575" w:rsidRDefault="00F50575" w:rsidP="00F50575">
            <w:pPr>
              <w:ind w:firstLine="0"/>
              <w:rPr>
                <w:rFonts w:eastAsia="Times New Roman" w:cstheme="minorHAnsi"/>
                <w:color w:val="000000"/>
                <w:sz w:val="28"/>
                <w:szCs w:val="28"/>
                <w:lang w:eastAsia="ru-RU"/>
              </w:rPr>
            </w:pPr>
            <w:r w:rsidRPr="00F50575">
              <w:rPr>
                <w:rFonts w:eastAsia="Times New Roman" w:cstheme="minorHAnsi"/>
                <w:color w:val="000000"/>
                <w:sz w:val="28"/>
                <w:szCs w:val="28"/>
                <w:lang w:eastAsia="ru-RU"/>
              </w:rPr>
              <w:t>49513212311</w:t>
            </w:r>
          </w:p>
        </w:tc>
      </w:tr>
      <w:tr w:rsidR="00F50575" w:rsidRPr="00F50575" w:rsidTr="00F50575">
        <w:trPr>
          <w:tblCellSpacing w:w="0" w:type="dxa"/>
        </w:trPr>
        <w:tc>
          <w:tcPr>
            <w:tcW w:w="2835"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p>
        </w:tc>
        <w:tc>
          <w:tcPr>
            <w:tcW w:w="2550"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tc>
      </w:tr>
    </w:tbl>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ООО «Ирис»</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Генеральный директор</w:t>
      </w:r>
    </w:p>
    <w:p w:rsidR="00F50575" w:rsidRPr="00F50575" w:rsidRDefault="00F50575" w:rsidP="00F50575">
      <w:pPr>
        <w:rPr>
          <w:rFonts w:eastAsia="Times New Roman" w:cstheme="minorHAnsi"/>
          <w:color w:val="000000"/>
          <w:sz w:val="28"/>
          <w:szCs w:val="28"/>
          <w:lang w:val="en-US" w:eastAsia="ru-RU"/>
        </w:rPr>
      </w:pPr>
      <w:r w:rsidRPr="00F50575">
        <w:rPr>
          <w:rFonts w:eastAsia="Times New Roman" w:cstheme="minorHAnsi"/>
          <w:color w:val="000000"/>
          <w:sz w:val="28"/>
          <w:szCs w:val="28"/>
          <w:lang w:eastAsia="ru-RU"/>
        </w:rPr>
        <w:t xml:space="preserve">Петров Петр Петрович </w:t>
      </w:r>
      <w:r w:rsidRPr="00F50575">
        <w:rPr>
          <w:rFonts w:eastAsia="Times New Roman" w:cstheme="minorHAnsi"/>
          <w:color w:val="000000"/>
          <w:sz w:val="28"/>
          <w:szCs w:val="28"/>
          <w:lang w:val="en-US" w:eastAsia="ru-RU"/>
        </w:rPr>
        <w:t>/</w:t>
      </w:r>
      <w:r w:rsidRPr="00F50575">
        <w:rPr>
          <w:rFonts w:eastAsia="Times New Roman" w:cstheme="minorHAnsi"/>
          <w:color w:val="000000"/>
          <w:sz w:val="28"/>
          <w:szCs w:val="28"/>
          <w:lang w:eastAsia="ru-RU"/>
        </w:rPr>
        <w:t>Петров</w:t>
      </w:r>
      <w:r w:rsidRPr="00F50575">
        <w:rPr>
          <w:rFonts w:eastAsia="Times New Roman" w:cstheme="minorHAnsi"/>
          <w:color w:val="000000"/>
          <w:sz w:val="28"/>
          <w:szCs w:val="28"/>
          <w:lang w:val="en-US" w:eastAsia="ru-RU"/>
        </w:rPr>
        <w:t>/</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roofErr w:type="spellStart"/>
      <w:r w:rsidRPr="00F50575">
        <w:rPr>
          <w:rFonts w:eastAsia="Times New Roman" w:cstheme="minorHAnsi"/>
          <w:color w:val="000000"/>
          <w:sz w:val="28"/>
          <w:szCs w:val="28"/>
          <w:lang w:eastAsia="ru-RU"/>
        </w:rPr>
        <w:t>м.п</w:t>
      </w:r>
      <w:proofErr w:type="spellEnd"/>
      <w:r w:rsidRPr="00F50575">
        <w:rPr>
          <w:rFonts w:eastAsia="Times New Roman" w:cstheme="minorHAnsi"/>
          <w:color w:val="000000"/>
          <w:sz w:val="28"/>
          <w:szCs w:val="28"/>
          <w:lang w:eastAsia="ru-RU"/>
        </w:rPr>
        <w:t>.</w:t>
      </w:r>
    </w:p>
    <w:p w:rsidR="00F50575" w:rsidRPr="00F50575" w:rsidRDefault="00F50575" w:rsidP="00F50575">
      <w:pPr>
        <w:rPr>
          <w:rFonts w:eastAsia="Times New Roman" w:cstheme="minorHAnsi"/>
          <w:color w:val="000000"/>
          <w:sz w:val="28"/>
          <w:szCs w:val="28"/>
          <w:lang w:eastAsia="ru-RU"/>
        </w:rPr>
      </w:pP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b/>
          <w:bCs/>
          <w:color w:val="000000"/>
          <w:sz w:val="28"/>
          <w:szCs w:val="28"/>
          <w:lang w:eastAsia="ru-RU"/>
        </w:rPr>
        <w:t>ИСПОЛНИТЕЛЬ:</w:t>
      </w:r>
    </w:p>
    <w:tbl>
      <w:tblPr>
        <w:tblW w:w="0" w:type="auto"/>
        <w:tblCellSpacing w:w="0" w:type="dxa"/>
        <w:tblCellMar>
          <w:left w:w="0" w:type="dxa"/>
          <w:right w:w="0" w:type="dxa"/>
        </w:tblCellMar>
        <w:tblLook w:val="04A0" w:firstRow="1" w:lastRow="0" w:firstColumn="1" w:lastColumn="0" w:noHBand="0" w:noVBand="1"/>
      </w:tblPr>
      <w:tblGrid>
        <w:gridCol w:w="2835"/>
        <w:gridCol w:w="2550"/>
      </w:tblGrid>
      <w:tr w:rsidR="00F50575" w:rsidRPr="00F50575" w:rsidTr="00F50575">
        <w:trPr>
          <w:tblCellSpacing w:w="0" w:type="dxa"/>
        </w:trPr>
        <w:tc>
          <w:tcPr>
            <w:tcW w:w="2835"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Организация</w:t>
            </w:r>
          </w:p>
        </w:tc>
        <w:tc>
          <w:tcPr>
            <w:tcW w:w="2550" w:type="dxa"/>
            <w:tcBorders>
              <w:top w:val="nil"/>
              <w:left w:val="nil"/>
              <w:bottom w:val="nil"/>
              <w:right w:val="nil"/>
            </w:tcBorders>
            <w:hideMark/>
          </w:tcPr>
          <w:p w:rsidR="00F50575" w:rsidRPr="00F50575" w:rsidRDefault="00F50575" w:rsidP="00F50575">
            <w:pPr>
              <w:ind w:firstLine="0"/>
              <w:rPr>
                <w:rFonts w:eastAsia="Times New Roman" w:cstheme="minorHAnsi"/>
                <w:color w:val="000000"/>
                <w:sz w:val="28"/>
                <w:szCs w:val="28"/>
                <w:lang w:eastAsia="ru-RU"/>
              </w:rPr>
            </w:pPr>
            <w:r w:rsidRPr="00F50575">
              <w:rPr>
                <w:rFonts w:eastAsia="Times New Roman" w:cstheme="minorHAnsi"/>
                <w:color w:val="000000"/>
                <w:sz w:val="28"/>
                <w:szCs w:val="28"/>
                <w:lang w:eastAsia="ru-RU"/>
              </w:rPr>
              <w:t>ИП Иванов Иван Иванович</w:t>
            </w:r>
          </w:p>
        </w:tc>
      </w:tr>
      <w:tr w:rsidR="00F50575" w:rsidRPr="00F50575" w:rsidTr="00F50575">
        <w:trPr>
          <w:tblCellSpacing w:w="0" w:type="dxa"/>
        </w:trPr>
        <w:tc>
          <w:tcPr>
            <w:tcW w:w="2835"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xml:space="preserve">Адрес </w:t>
            </w:r>
          </w:p>
        </w:tc>
        <w:tc>
          <w:tcPr>
            <w:tcW w:w="2550" w:type="dxa"/>
            <w:tcBorders>
              <w:top w:val="nil"/>
              <w:left w:val="nil"/>
              <w:bottom w:val="nil"/>
              <w:right w:val="nil"/>
            </w:tcBorders>
            <w:hideMark/>
          </w:tcPr>
          <w:p w:rsidR="00F50575" w:rsidRPr="00F50575" w:rsidRDefault="00F50575" w:rsidP="00F50575">
            <w:pPr>
              <w:ind w:firstLine="0"/>
              <w:rPr>
                <w:rFonts w:eastAsia="Times New Roman" w:cstheme="minorHAnsi"/>
                <w:color w:val="000000"/>
                <w:sz w:val="28"/>
                <w:szCs w:val="28"/>
                <w:lang w:eastAsia="ru-RU"/>
              </w:rPr>
            </w:pPr>
            <w:r w:rsidRPr="00F50575">
              <w:rPr>
                <w:rFonts w:eastAsia="Times New Roman" w:cstheme="minorHAnsi"/>
                <w:color w:val="000000"/>
                <w:sz w:val="28"/>
                <w:szCs w:val="28"/>
                <w:lang w:eastAsia="ru-RU"/>
              </w:rPr>
              <w:t>г. Москва, ул. Сидорова, 12</w:t>
            </w:r>
          </w:p>
        </w:tc>
      </w:tr>
      <w:tr w:rsidR="00F50575" w:rsidRPr="00F50575" w:rsidTr="00F50575">
        <w:trPr>
          <w:tblCellSpacing w:w="0" w:type="dxa"/>
        </w:trPr>
        <w:tc>
          <w:tcPr>
            <w:tcW w:w="2835"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ИНН</w:t>
            </w:r>
          </w:p>
        </w:tc>
        <w:tc>
          <w:tcPr>
            <w:tcW w:w="2550" w:type="dxa"/>
            <w:tcBorders>
              <w:top w:val="nil"/>
              <w:left w:val="nil"/>
              <w:bottom w:val="nil"/>
              <w:right w:val="nil"/>
            </w:tcBorders>
            <w:hideMark/>
          </w:tcPr>
          <w:p w:rsidR="00F50575" w:rsidRPr="00F50575" w:rsidRDefault="00F50575" w:rsidP="00F50575">
            <w:pPr>
              <w:ind w:firstLine="0"/>
              <w:rPr>
                <w:rFonts w:eastAsia="Times New Roman" w:cstheme="minorHAnsi"/>
                <w:color w:val="000000"/>
                <w:sz w:val="28"/>
                <w:szCs w:val="28"/>
                <w:lang w:eastAsia="ru-RU"/>
              </w:rPr>
            </w:pPr>
            <w:r w:rsidRPr="00F50575">
              <w:rPr>
                <w:rFonts w:eastAsia="Times New Roman" w:cstheme="minorHAnsi"/>
                <w:color w:val="000000"/>
                <w:sz w:val="28"/>
                <w:szCs w:val="28"/>
                <w:lang w:eastAsia="ru-RU"/>
              </w:rPr>
              <w:t>15673123</w:t>
            </w:r>
          </w:p>
        </w:tc>
      </w:tr>
      <w:tr w:rsidR="00F50575" w:rsidRPr="00F50575" w:rsidTr="00F50575">
        <w:trPr>
          <w:tblCellSpacing w:w="0" w:type="dxa"/>
        </w:trPr>
        <w:tc>
          <w:tcPr>
            <w:tcW w:w="2835"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ОГРНИП</w:t>
            </w:r>
          </w:p>
        </w:tc>
        <w:tc>
          <w:tcPr>
            <w:tcW w:w="2550" w:type="dxa"/>
            <w:tcBorders>
              <w:top w:val="nil"/>
              <w:left w:val="nil"/>
              <w:bottom w:val="nil"/>
              <w:right w:val="nil"/>
            </w:tcBorders>
            <w:hideMark/>
          </w:tcPr>
          <w:p w:rsidR="00F50575" w:rsidRPr="00F50575" w:rsidRDefault="00F50575" w:rsidP="00F50575">
            <w:pPr>
              <w:ind w:firstLine="0"/>
              <w:rPr>
                <w:rFonts w:eastAsia="Times New Roman" w:cstheme="minorHAnsi"/>
                <w:color w:val="000000"/>
                <w:sz w:val="28"/>
                <w:szCs w:val="28"/>
                <w:lang w:eastAsia="ru-RU"/>
              </w:rPr>
            </w:pPr>
            <w:r w:rsidRPr="00F50575">
              <w:rPr>
                <w:rFonts w:eastAsia="Times New Roman" w:cstheme="minorHAnsi"/>
                <w:color w:val="000000"/>
                <w:sz w:val="28"/>
                <w:szCs w:val="28"/>
                <w:lang w:eastAsia="ru-RU"/>
              </w:rPr>
              <w:t>56756756</w:t>
            </w:r>
          </w:p>
        </w:tc>
      </w:tr>
      <w:tr w:rsidR="00F50575" w:rsidRPr="00F50575" w:rsidTr="00F50575">
        <w:trPr>
          <w:tblCellSpacing w:w="0" w:type="dxa"/>
        </w:trPr>
        <w:tc>
          <w:tcPr>
            <w:tcW w:w="2835"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Расчётный счёт</w:t>
            </w:r>
          </w:p>
        </w:tc>
        <w:tc>
          <w:tcPr>
            <w:tcW w:w="2550" w:type="dxa"/>
            <w:tcBorders>
              <w:top w:val="nil"/>
              <w:left w:val="nil"/>
              <w:bottom w:val="nil"/>
              <w:right w:val="nil"/>
            </w:tcBorders>
            <w:hideMark/>
          </w:tcPr>
          <w:p w:rsidR="00F50575" w:rsidRPr="00F50575" w:rsidRDefault="00F50575" w:rsidP="00F50575">
            <w:pPr>
              <w:ind w:firstLine="0"/>
              <w:rPr>
                <w:rFonts w:eastAsia="Times New Roman" w:cstheme="minorHAnsi"/>
                <w:color w:val="000000"/>
                <w:sz w:val="28"/>
                <w:szCs w:val="28"/>
                <w:lang w:eastAsia="ru-RU"/>
              </w:rPr>
            </w:pPr>
            <w:r w:rsidRPr="00F50575">
              <w:rPr>
                <w:rFonts w:eastAsia="Times New Roman" w:cstheme="minorHAnsi"/>
                <w:color w:val="000000"/>
                <w:sz w:val="28"/>
                <w:szCs w:val="28"/>
                <w:lang w:eastAsia="ru-RU"/>
              </w:rPr>
              <w:t>56745646456</w:t>
            </w:r>
          </w:p>
        </w:tc>
      </w:tr>
      <w:tr w:rsidR="00F50575" w:rsidRPr="00F50575" w:rsidTr="00F50575">
        <w:trPr>
          <w:tblCellSpacing w:w="0" w:type="dxa"/>
        </w:trPr>
        <w:tc>
          <w:tcPr>
            <w:tcW w:w="2835"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Банк получателя</w:t>
            </w:r>
          </w:p>
        </w:tc>
        <w:tc>
          <w:tcPr>
            <w:tcW w:w="2550" w:type="dxa"/>
            <w:tcBorders>
              <w:top w:val="nil"/>
              <w:left w:val="nil"/>
              <w:bottom w:val="nil"/>
              <w:right w:val="nil"/>
            </w:tcBorders>
            <w:hideMark/>
          </w:tcPr>
          <w:p w:rsidR="00F50575" w:rsidRPr="00F50575" w:rsidRDefault="00F50575" w:rsidP="00F50575">
            <w:pPr>
              <w:ind w:firstLine="0"/>
              <w:rPr>
                <w:rFonts w:eastAsia="Times New Roman" w:cstheme="minorHAnsi"/>
                <w:color w:val="000000"/>
                <w:sz w:val="28"/>
                <w:szCs w:val="28"/>
                <w:lang w:eastAsia="ru-RU"/>
              </w:rPr>
            </w:pPr>
            <w:r w:rsidRPr="00F50575">
              <w:rPr>
                <w:rFonts w:eastAsia="Times New Roman" w:cstheme="minorHAnsi"/>
                <w:color w:val="000000"/>
                <w:sz w:val="28"/>
                <w:szCs w:val="28"/>
                <w:lang w:eastAsia="ru-RU"/>
              </w:rPr>
              <w:t>ПАО «Сбербанк России»</w:t>
            </w:r>
          </w:p>
        </w:tc>
      </w:tr>
      <w:tr w:rsidR="00F50575" w:rsidRPr="00F50575" w:rsidTr="00F50575">
        <w:trPr>
          <w:tblCellSpacing w:w="0" w:type="dxa"/>
        </w:trPr>
        <w:tc>
          <w:tcPr>
            <w:tcW w:w="2835"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БИК</w:t>
            </w:r>
          </w:p>
        </w:tc>
        <w:tc>
          <w:tcPr>
            <w:tcW w:w="2550" w:type="dxa"/>
            <w:tcBorders>
              <w:top w:val="nil"/>
              <w:left w:val="nil"/>
              <w:bottom w:val="nil"/>
              <w:right w:val="nil"/>
            </w:tcBorders>
            <w:hideMark/>
          </w:tcPr>
          <w:p w:rsidR="00F50575" w:rsidRPr="00F50575" w:rsidRDefault="00F50575" w:rsidP="00F50575">
            <w:pPr>
              <w:ind w:firstLine="0"/>
              <w:rPr>
                <w:rFonts w:eastAsia="Times New Roman" w:cstheme="minorHAnsi"/>
                <w:color w:val="000000"/>
                <w:sz w:val="28"/>
                <w:szCs w:val="28"/>
                <w:lang w:eastAsia="ru-RU"/>
              </w:rPr>
            </w:pPr>
            <w:r w:rsidRPr="00F50575">
              <w:rPr>
                <w:rFonts w:eastAsia="Times New Roman" w:cstheme="minorHAnsi"/>
                <w:color w:val="000000"/>
                <w:sz w:val="28"/>
                <w:szCs w:val="28"/>
                <w:lang w:eastAsia="ru-RU"/>
              </w:rPr>
              <w:t>1233245521 </w:t>
            </w:r>
          </w:p>
        </w:tc>
      </w:tr>
      <w:tr w:rsidR="00F50575" w:rsidRPr="00F50575" w:rsidTr="00F50575">
        <w:trPr>
          <w:tblCellSpacing w:w="0" w:type="dxa"/>
        </w:trPr>
        <w:tc>
          <w:tcPr>
            <w:tcW w:w="2835"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Кор/</w:t>
            </w:r>
            <w:proofErr w:type="spellStart"/>
            <w:r w:rsidRPr="00F50575">
              <w:rPr>
                <w:rFonts w:eastAsia="Times New Roman" w:cstheme="minorHAnsi"/>
                <w:color w:val="000000"/>
                <w:sz w:val="28"/>
                <w:szCs w:val="28"/>
                <w:lang w:eastAsia="ru-RU"/>
              </w:rPr>
              <w:t>сч</w:t>
            </w:r>
            <w:proofErr w:type="spellEnd"/>
            <w:r w:rsidRPr="00F50575">
              <w:rPr>
                <w:rFonts w:eastAsia="Times New Roman" w:cstheme="minorHAnsi"/>
                <w:color w:val="000000"/>
                <w:sz w:val="28"/>
                <w:szCs w:val="28"/>
                <w:lang w:eastAsia="ru-RU"/>
              </w:rPr>
              <w:t>.</w:t>
            </w:r>
          </w:p>
        </w:tc>
        <w:tc>
          <w:tcPr>
            <w:tcW w:w="2550" w:type="dxa"/>
            <w:tcBorders>
              <w:top w:val="nil"/>
              <w:left w:val="nil"/>
              <w:bottom w:val="nil"/>
              <w:right w:val="nil"/>
            </w:tcBorders>
            <w:hideMark/>
          </w:tcPr>
          <w:p w:rsidR="00F50575" w:rsidRPr="00F50575" w:rsidRDefault="00F50575" w:rsidP="00F50575">
            <w:pPr>
              <w:ind w:firstLine="0"/>
              <w:rPr>
                <w:rFonts w:eastAsia="Times New Roman" w:cstheme="minorHAnsi"/>
                <w:color w:val="000000"/>
                <w:sz w:val="28"/>
                <w:szCs w:val="28"/>
                <w:lang w:eastAsia="ru-RU"/>
              </w:rPr>
            </w:pPr>
            <w:r w:rsidRPr="00F50575">
              <w:rPr>
                <w:rFonts w:eastAsia="Times New Roman" w:cstheme="minorHAnsi"/>
                <w:color w:val="000000"/>
                <w:sz w:val="28"/>
                <w:szCs w:val="28"/>
                <w:lang w:eastAsia="ru-RU"/>
              </w:rPr>
              <w:t>3467568767</w:t>
            </w:r>
          </w:p>
        </w:tc>
      </w:tr>
      <w:tr w:rsidR="00F50575" w:rsidRPr="00F50575" w:rsidTr="00F50575">
        <w:trPr>
          <w:tblCellSpacing w:w="0" w:type="dxa"/>
        </w:trPr>
        <w:tc>
          <w:tcPr>
            <w:tcW w:w="2835"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Телефон</w:t>
            </w:r>
          </w:p>
        </w:tc>
        <w:tc>
          <w:tcPr>
            <w:tcW w:w="2550" w:type="dxa"/>
            <w:tcBorders>
              <w:top w:val="nil"/>
              <w:left w:val="nil"/>
              <w:bottom w:val="nil"/>
              <w:right w:val="nil"/>
            </w:tcBorders>
            <w:hideMark/>
          </w:tcPr>
          <w:p w:rsidR="00F50575" w:rsidRPr="00F50575" w:rsidRDefault="00F50575" w:rsidP="00F50575">
            <w:pPr>
              <w:ind w:firstLine="0"/>
              <w:rPr>
                <w:rFonts w:eastAsia="Times New Roman" w:cstheme="minorHAnsi"/>
                <w:color w:val="000000"/>
                <w:sz w:val="28"/>
                <w:szCs w:val="28"/>
                <w:lang w:eastAsia="ru-RU"/>
              </w:rPr>
            </w:pPr>
            <w:r w:rsidRPr="00F50575">
              <w:rPr>
                <w:rFonts w:eastAsia="Times New Roman" w:cstheme="minorHAnsi"/>
                <w:color w:val="000000"/>
                <w:sz w:val="28"/>
                <w:szCs w:val="28"/>
                <w:lang w:eastAsia="ru-RU"/>
              </w:rPr>
              <w:t>6578909876 </w:t>
            </w:r>
          </w:p>
        </w:tc>
      </w:tr>
      <w:tr w:rsidR="00F50575" w:rsidRPr="00F50575" w:rsidTr="00F50575">
        <w:trPr>
          <w:tblCellSpacing w:w="0" w:type="dxa"/>
        </w:trPr>
        <w:tc>
          <w:tcPr>
            <w:tcW w:w="2835"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p>
        </w:tc>
        <w:tc>
          <w:tcPr>
            <w:tcW w:w="2550" w:type="dxa"/>
            <w:tcBorders>
              <w:top w:val="nil"/>
              <w:left w:val="nil"/>
              <w:bottom w:val="nil"/>
              <w:right w:val="nil"/>
            </w:tcBorders>
            <w:hideMark/>
          </w:tcPr>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 </w:t>
            </w:r>
          </w:p>
        </w:tc>
      </w:tr>
    </w:tbl>
    <w:p w:rsid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lastRenderedPageBreak/>
        <w:t xml:space="preserve">Индивидуальный предприниматель </w:t>
      </w:r>
    </w:p>
    <w:p w:rsidR="00F50575" w:rsidRPr="00F50575" w:rsidRDefault="00F50575" w:rsidP="00F50575">
      <w:pPr>
        <w:rPr>
          <w:rFonts w:eastAsia="Times New Roman" w:cstheme="minorHAnsi"/>
          <w:color w:val="000000"/>
          <w:sz w:val="28"/>
          <w:szCs w:val="28"/>
          <w:lang w:eastAsia="ru-RU"/>
        </w:rPr>
      </w:pPr>
      <w:r w:rsidRPr="00F50575">
        <w:rPr>
          <w:rFonts w:eastAsia="Times New Roman" w:cstheme="minorHAnsi"/>
          <w:color w:val="000000"/>
          <w:sz w:val="28"/>
          <w:szCs w:val="28"/>
          <w:lang w:eastAsia="ru-RU"/>
        </w:rPr>
        <w:t>Иванов Иван Иванович </w:t>
      </w:r>
    </w:p>
    <w:p w:rsidR="00E26D28" w:rsidRPr="00F50575" w:rsidRDefault="00F50575" w:rsidP="00F50575">
      <w:pPr>
        <w:rPr>
          <w:rFonts w:cstheme="minorHAnsi"/>
          <w:sz w:val="28"/>
          <w:szCs w:val="28"/>
        </w:rPr>
      </w:pPr>
      <w:r w:rsidRPr="00F50575">
        <w:rPr>
          <w:rFonts w:eastAsia="Times New Roman" w:cstheme="minorHAnsi"/>
          <w:color w:val="000000"/>
          <w:sz w:val="28"/>
          <w:szCs w:val="28"/>
          <w:lang w:val="en-US" w:eastAsia="ru-RU"/>
        </w:rPr>
        <w:t>/</w:t>
      </w:r>
      <w:r w:rsidRPr="00F50575">
        <w:rPr>
          <w:rFonts w:eastAsia="Times New Roman" w:cstheme="minorHAnsi"/>
          <w:color w:val="000000"/>
          <w:sz w:val="28"/>
          <w:szCs w:val="28"/>
          <w:lang w:eastAsia="ru-RU"/>
        </w:rPr>
        <w:t>Иванов</w:t>
      </w:r>
      <w:r w:rsidRPr="00F50575">
        <w:rPr>
          <w:rFonts w:eastAsia="Times New Roman" w:cstheme="minorHAnsi"/>
          <w:color w:val="000000"/>
          <w:sz w:val="28"/>
          <w:szCs w:val="28"/>
          <w:lang w:val="en-US" w:eastAsia="ru-RU"/>
        </w:rPr>
        <w:t>/</w:t>
      </w:r>
    </w:p>
    <w:sectPr w:rsidR="00E26D28" w:rsidRPr="00F50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75"/>
    <w:rsid w:val="00430FD4"/>
    <w:rsid w:val="00844322"/>
    <w:rsid w:val="00941FAF"/>
    <w:rsid w:val="00E26D28"/>
    <w:rsid w:val="00F50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323E"/>
  <w15:docId w15:val="{DAB73E7E-FE56-E849-8BB6-92F02FF6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before="120" w:after="120" w:line="276"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57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50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2479</Words>
  <Characters>14131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DNS-SHOP</dc:creator>
  <cp:keywords/>
  <dc:description/>
  <cp:lastModifiedBy>Microsoft Office User</cp:lastModifiedBy>
  <cp:revision>2</cp:revision>
  <dcterms:created xsi:type="dcterms:W3CDTF">2020-08-20T05:23:00Z</dcterms:created>
  <dcterms:modified xsi:type="dcterms:W3CDTF">2020-08-20T05:23:00Z</dcterms:modified>
</cp:coreProperties>
</file>